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B6219" w:rsidRPr="00A535A4" w:rsidRDefault="00EC5A80">
      <w:pPr>
        <w:jc w:val="center"/>
        <w:rPr>
          <w:rFonts w:ascii="Trebuchet MS" w:hAnsi="Trebuchet MS"/>
          <w:b/>
          <w:bCs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535A4">
        <w:rPr>
          <w:rFonts w:ascii="Trebuchet MS" w:hAnsi="Trebuchet MS"/>
          <w:b/>
          <w:bCs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RESUMER DE LA CONFERENCE</w:t>
      </w:r>
    </w:p>
    <w:p w:rsidR="003B6219" w:rsidRPr="00A535A4" w:rsidRDefault="00000000">
      <w:pPr>
        <w:jc w:val="center"/>
        <w:rPr>
          <w:rFonts w:ascii="Trebuchet MS" w:hAnsi="Trebuchet MS"/>
          <w:color w:val="2F5496" w:themeColor="accent1" w:themeShade="BF"/>
        </w:rPr>
      </w:pPr>
      <w:r w:rsidRPr="00A535A4">
        <w:rPr>
          <w:rFonts w:ascii="Trebuchet MS" w:hAnsi="Trebuchet MS"/>
          <w:color w:val="2F5496" w:themeColor="accent1" w:themeShade="BF"/>
        </w:rPr>
        <w:t>"La mer qui nous nourrit, nous soigne et nous dynamise"</w:t>
      </w:r>
    </w:p>
    <w:p w:rsidR="003B6219" w:rsidRPr="00A535A4" w:rsidRDefault="00000000">
      <w:pPr>
        <w:jc w:val="center"/>
        <w:rPr>
          <w:rFonts w:ascii="Trebuchet MS" w:hAnsi="Trebuchet MS"/>
          <w:color w:val="2F5496" w:themeColor="accent1" w:themeShade="BF"/>
        </w:rPr>
      </w:pPr>
      <w:r w:rsidRPr="00A535A4">
        <w:rPr>
          <w:rFonts w:ascii="Trebuchet MS" w:hAnsi="Trebuchet MS"/>
          <w:color w:val="2F5496" w:themeColor="accent1" w:themeShade="BF"/>
        </w:rPr>
        <w:t xml:space="preserve">Philippe </w:t>
      </w:r>
      <w:proofErr w:type="spellStart"/>
      <w:r w:rsidRPr="00A535A4">
        <w:rPr>
          <w:rFonts w:ascii="Trebuchet MS" w:hAnsi="Trebuchet MS"/>
          <w:color w:val="2F5496" w:themeColor="accent1" w:themeShade="BF"/>
        </w:rPr>
        <w:t>Goulletquer</w:t>
      </w:r>
      <w:proofErr w:type="spellEnd"/>
      <w:r w:rsidRPr="00A535A4">
        <w:rPr>
          <w:rFonts w:ascii="Trebuchet MS" w:hAnsi="Trebuchet MS"/>
          <w:color w:val="2F5496" w:themeColor="accent1" w:themeShade="BF"/>
        </w:rPr>
        <w:t>, Dr. HDR</w:t>
      </w:r>
    </w:p>
    <w:p w:rsidR="003B6219" w:rsidRPr="00A535A4" w:rsidRDefault="00000000">
      <w:pPr>
        <w:pStyle w:val="Paragraphedeliste"/>
        <w:numPr>
          <w:ilvl w:val="0"/>
          <w:numId w:val="1"/>
        </w:numPr>
        <w:rPr>
          <w:rFonts w:ascii="Trebuchet MS" w:hAnsi="Trebuchet MS"/>
          <w:color w:val="2F5496" w:themeColor="accent1" w:themeShade="BF"/>
        </w:rPr>
      </w:pPr>
      <w:r w:rsidRPr="00A535A4">
        <w:rPr>
          <w:rFonts w:ascii="Trebuchet MS" w:hAnsi="Trebuchet MS"/>
          <w:color w:val="2F5496" w:themeColor="accent1" w:themeShade="BF"/>
        </w:rPr>
        <w:t xml:space="preserve">Introduction </w:t>
      </w:r>
    </w:p>
    <w:p w:rsidR="003B6219" w:rsidRPr="00A535A4" w:rsidRDefault="003B6219">
      <w:pPr>
        <w:pStyle w:val="Paragraphedeliste"/>
        <w:rPr>
          <w:rFonts w:ascii="Trebuchet MS" w:hAnsi="Trebuchet MS"/>
          <w:color w:val="2F5496" w:themeColor="accent1" w:themeShade="BF"/>
        </w:rPr>
      </w:pPr>
    </w:p>
    <w:p w:rsidR="003B6219" w:rsidRPr="00A535A4" w:rsidRDefault="00000000">
      <w:pPr>
        <w:pStyle w:val="Paragraphedeliste"/>
        <w:numPr>
          <w:ilvl w:val="0"/>
          <w:numId w:val="1"/>
        </w:numPr>
        <w:rPr>
          <w:rFonts w:ascii="Trebuchet MS" w:hAnsi="Trebuchet MS"/>
          <w:color w:val="2F5496" w:themeColor="accent1" w:themeShade="BF"/>
        </w:rPr>
      </w:pPr>
      <w:r w:rsidRPr="00A535A4">
        <w:rPr>
          <w:rFonts w:ascii="Trebuchet MS" w:hAnsi="Trebuchet MS"/>
          <w:color w:val="2F5496" w:themeColor="accent1" w:themeShade="BF"/>
        </w:rPr>
        <w:t xml:space="preserve">« </w:t>
      </w:r>
      <w:proofErr w:type="spellStart"/>
      <w:r w:rsidRPr="00A535A4">
        <w:rPr>
          <w:rFonts w:ascii="Trebuchet MS" w:hAnsi="Trebuchet MS"/>
          <w:color w:val="2F5496" w:themeColor="accent1" w:themeShade="BF"/>
        </w:rPr>
        <w:t>Etat</w:t>
      </w:r>
      <w:proofErr w:type="spellEnd"/>
      <w:r w:rsidRPr="00A535A4">
        <w:rPr>
          <w:rFonts w:ascii="Trebuchet MS" w:hAnsi="Trebuchet MS"/>
          <w:color w:val="2F5496" w:themeColor="accent1" w:themeShade="BF"/>
        </w:rPr>
        <w:t xml:space="preserve"> des lieux »</w:t>
      </w:r>
    </w:p>
    <w:p w:rsidR="003B6219" w:rsidRPr="00A535A4" w:rsidRDefault="00000000">
      <w:pPr>
        <w:pStyle w:val="Paragraphedeliste"/>
        <w:numPr>
          <w:ilvl w:val="1"/>
          <w:numId w:val="1"/>
        </w:numPr>
        <w:rPr>
          <w:rFonts w:ascii="Trebuchet MS" w:hAnsi="Trebuchet MS"/>
          <w:color w:val="2F5496" w:themeColor="accent1" w:themeShade="BF"/>
        </w:rPr>
      </w:pPr>
      <w:r w:rsidRPr="00A535A4">
        <w:rPr>
          <w:rFonts w:ascii="Trebuchet MS" w:hAnsi="Trebuchet MS"/>
          <w:color w:val="2F5496" w:themeColor="accent1" w:themeShade="BF"/>
        </w:rPr>
        <w:t xml:space="preserve">La Biodiversité marine : qu’entend-on par « biodiversité » et quelles en sont ses particularités/originalités pour le milieu marin ?  </w:t>
      </w:r>
      <w:proofErr w:type="gramStart"/>
      <w:r w:rsidRPr="00A535A4">
        <w:rPr>
          <w:rFonts w:ascii="Trebuchet MS" w:hAnsi="Trebuchet MS"/>
          <w:color w:val="2F5496" w:themeColor="accent1" w:themeShade="BF"/>
        </w:rPr>
        <w:t>qu’elle</w:t>
      </w:r>
      <w:proofErr w:type="gramEnd"/>
      <w:r w:rsidRPr="00A535A4">
        <w:rPr>
          <w:rFonts w:ascii="Trebuchet MS" w:hAnsi="Trebuchet MS"/>
          <w:color w:val="2F5496" w:themeColor="accent1" w:themeShade="BF"/>
        </w:rPr>
        <w:t xml:space="preserve"> est l’état des connaissances (situation actuelle) et quelle gouvernance est actuellement mise en œuvre pour la préserver et l’exploiter durablement</w:t>
      </w:r>
    </w:p>
    <w:p w:rsidR="003B6219" w:rsidRPr="00A535A4" w:rsidRDefault="003B6219">
      <w:pPr>
        <w:pStyle w:val="Paragraphedeliste"/>
        <w:ind w:left="1440"/>
        <w:rPr>
          <w:rFonts w:ascii="Trebuchet MS" w:hAnsi="Trebuchet MS"/>
          <w:color w:val="2F5496" w:themeColor="accent1" w:themeShade="BF"/>
        </w:rPr>
      </w:pPr>
    </w:p>
    <w:p w:rsidR="003B6219" w:rsidRPr="00A535A4" w:rsidRDefault="00000000">
      <w:pPr>
        <w:pStyle w:val="Paragraphedeliste"/>
        <w:numPr>
          <w:ilvl w:val="1"/>
          <w:numId w:val="1"/>
        </w:numPr>
        <w:rPr>
          <w:rFonts w:ascii="Trebuchet MS" w:hAnsi="Trebuchet MS"/>
          <w:color w:val="2F5496" w:themeColor="accent1" w:themeShade="BF"/>
        </w:rPr>
      </w:pPr>
      <w:r w:rsidRPr="00A535A4">
        <w:rPr>
          <w:rFonts w:ascii="Trebuchet MS" w:hAnsi="Trebuchet MS"/>
          <w:color w:val="2F5496" w:themeColor="accent1" w:themeShade="BF"/>
        </w:rPr>
        <w:t>Quelles sont les pressions actuelles sur ces ressources marines (surexploitation, pertes d’habitat, désoxygénation, acidification des océans, polluants -plastiques- changement climatique et global)</w:t>
      </w:r>
    </w:p>
    <w:p w:rsidR="003B6219" w:rsidRPr="00A535A4" w:rsidRDefault="003B6219">
      <w:pPr>
        <w:pStyle w:val="Paragraphedeliste"/>
        <w:rPr>
          <w:rFonts w:ascii="Trebuchet MS" w:hAnsi="Trebuchet MS"/>
          <w:color w:val="2F5496" w:themeColor="accent1" w:themeShade="BF"/>
        </w:rPr>
      </w:pPr>
    </w:p>
    <w:p w:rsidR="003B6219" w:rsidRPr="00A535A4" w:rsidRDefault="00000000">
      <w:pPr>
        <w:pStyle w:val="Paragraphedeliste"/>
        <w:numPr>
          <w:ilvl w:val="0"/>
          <w:numId w:val="1"/>
        </w:numPr>
        <w:rPr>
          <w:rFonts w:ascii="Trebuchet MS" w:hAnsi="Trebuchet MS"/>
          <w:color w:val="2F5496" w:themeColor="accent1" w:themeShade="BF"/>
        </w:rPr>
      </w:pPr>
      <w:r w:rsidRPr="00A535A4">
        <w:rPr>
          <w:rFonts w:ascii="Trebuchet MS" w:hAnsi="Trebuchet MS"/>
          <w:color w:val="2F5496" w:themeColor="accent1" w:themeShade="BF"/>
        </w:rPr>
        <w:t>Les services rendus par les Océans et ses ressources :</w:t>
      </w:r>
    </w:p>
    <w:p w:rsidR="003B6219" w:rsidRPr="00A535A4" w:rsidRDefault="00000000">
      <w:pPr>
        <w:pStyle w:val="Paragraphedeliste"/>
        <w:numPr>
          <w:ilvl w:val="1"/>
          <w:numId w:val="1"/>
        </w:numPr>
        <w:rPr>
          <w:rFonts w:ascii="Trebuchet MS" w:hAnsi="Trebuchet MS"/>
          <w:color w:val="2F5496" w:themeColor="accent1" w:themeShade="BF"/>
        </w:rPr>
      </w:pPr>
      <w:r w:rsidRPr="00A535A4">
        <w:rPr>
          <w:rFonts w:ascii="Trebuchet MS" w:hAnsi="Trebuchet MS"/>
          <w:color w:val="2F5496" w:themeColor="accent1" w:themeShade="BF"/>
        </w:rPr>
        <w:t>Différentes catégories de services (approvisionnement, régulation, culturels et de support) … le tout pour le « Bien-être humain »</w:t>
      </w:r>
    </w:p>
    <w:p w:rsidR="003B6219" w:rsidRPr="00A535A4" w:rsidRDefault="00000000">
      <w:pPr>
        <w:pStyle w:val="Paragraphedeliste"/>
        <w:numPr>
          <w:ilvl w:val="1"/>
          <w:numId w:val="1"/>
        </w:numPr>
        <w:rPr>
          <w:rFonts w:ascii="Trebuchet MS" w:hAnsi="Trebuchet MS"/>
          <w:color w:val="2F5496" w:themeColor="accent1" w:themeShade="BF"/>
        </w:rPr>
      </w:pPr>
      <w:r w:rsidRPr="00A535A4">
        <w:rPr>
          <w:rFonts w:ascii="Trebuchet MS" w:hAnsi="Trebuchet MS"/>
          <w:color w:val="2F5496" w:themeColor="accent1" w:themeShade="BF"/>
        </w:rPr>
        <w:t>Quelques exemples pour illustrer ces services rendus</w:t>
      </w:r>
    </w:p>
    <w:p w:rsidR="003B6219" w:rsidRPr="00A535A4" w:rsidRDefault="003B6219">
      <w:pPr>
        <w:pStyle w:val="Paragraphedeliste"/>
        <w:ind w:left="1440"/>
        <w:rPr>
          <w:rFonts w:ascii="Trebuchet MS" w:hAnsi="Trebuchet MS"/>
          <w:color w:val="2F5496" w:themeColor="accent1" w:themeShade="BF"/>
        </w:rPr>
      </w:pPr>
    </w:p>
    <w:p w:rsidR="003B6219" w:rsidRPr="00A535A4" w:rsidRDefault="00000000">
      <w:pPr>
        <w:pStyle w:val="Paragraphedeliste"/>
        <w:numPr>
          <w:ilvl w:val="0"/>
          <w:numId w:val="1"/>
        </w:numPr>
        <w:rPr>
          <w:rFonts w:ascii="Trebuchet MS" w:hAnsi="Trebuchet MS"/>
          <w:color w:val="2F5496" w:themeColor="accent1" w:themeShade="BF"/>
        </w:rPr>
      </w:pPr>
      <w:r w:rsidRPr="00A535A4">
        <w:rPr>
          <w:rFonts w:ascii="Trebuchet MS" w:hAnsi="Trebuchet MS"/>
          <w:color w:val="2F5496" w:themeColor="accent1" w:themeShade="BF"/>
        </w:rPr>
        <w:t>Le potentiel d’innovation au-delà des services actuels</w:t>
      </w:r>
    </w:p>
    <w:p w:rsidR="003B6219" w:rsidRPr="00A535A4" w:rsidRDefault="00000000">
      <w:pPr>
        <w:pStyle w:val="Paragraphedeliste"/>
        <w:numPr>
          <w:ilvl w:val="1"/>
          <w:numId w:val="1"/>
        </w:numPr>
        <w:rPr>
          <w:rFonts w:ascii="Trebuchet MS" w:hAnsi="Trebuchet MS"/>
          <w:color w:val="2F5496" w:themeColor="accent1" w:themeShade="BF"/>
        </w:rPr>
      </w:pPr>
      <w:r w:rsidRPr="00A535A4">
        <w:rPr>
          <w:rFonts w:ascii="Trebuchet MS" w:hAnsi="Trebuchet MS"/>
          <w:color w:val="2F5496" w:themeColor="accent1" w:themeShade="BF"/>
        </w:rPr>
        <w:t xml:space="preserve">Exemples de développement de connaissances à partir d’études sur des modèles marins (plusieurs prix Nobel en médecine notamment…) et des résultats récents de la </w:t>
      </w:r>
      <w:proofErr w:type="gramStart"/>
      <w:r w:rsidRPr="00A535A4">
        <w:rPr>
          <w:rFonts w:ascii="Trebuchet MS" w:hAnsi="Trebuchet MS"/>
          <w:color w:val="2F5496" w:themeColor="accent1" w:themeShade="BF"/>
        </w:rPr>
        <w:t>recherche….</w:t>
      </w:r>
      <w:proofErr w:type="gramEnd"/>
      <w:r w:rsidRPr="00A535A4">
        <w:rPr>
          <w:rFonts w:ascii="Trebuchet MS" w:hAnsi="Trebuchet MS"/>
          <w:color w:val="2F5496" w:themeColor="accent1" w:themeShade="BF"/>
        </w:rPr>
        <w:t>.</w:t>
      </w:r>
    </w:p>
    <w:p w:rsidR="003B6219" w:rsidRPr="00A535A4" w:rsidRDefault="003B6219">
      <w:pPr>
        <w:pStyle w:val="Paragraphedeliste"/>
        <w:ind w:left="1440"/>
        <w:rPr>
          <w:rFonts w:ascii="Trebuchet MS" w:hAnsi="Trebuchet MS"/>
          <w:color w:val="2F5496" w:themeColor="accent1" w:themeShade="BF"/>
        </w:rPr>
      </w:pPr>
    </w:p>
    <w:p w:rsidR="003B6219" w:rsidRPr="00A535A4" w:rsidRDefault="00000000">
      <w:pPr>
        <w:pStyle w:val="Paragraphedeliste"/>
        <w:numPr>
          <w:ilvl w:val="0"/>
          <w:numId w:val="1"/>
        </w:numPr>
        <w:rPr>
          <w:rFonts w:ascii="Trebuchet MS" w:hAnsi="Trebuchet MS"/>
          <w:color w:val="2F5496" w:themeColor="accent1" w:themeShade="BF"/>
        </w:rPr>
      </w:pPr>
      <w:r w:rsidRPr="00A535A4">
        <w:rPr>
          <w:rFonts w:ascii="Trebuchet MS" w:hAnsi="Trebuchet MS"/>
          <w:color w:val="2F5496" w:themeColor="accent1" w:themeShade="BF"/>
        </w:rPr>
        <w:t xml:space="preserve">Le potentiel de développement (durable) à partir des ressources marines </w:t>
      </w:r>
    </w:p>
    <w:p w:rsidR="003B6219" w:rsidRPr="00A535A4" w:rsidRDefault="00000000">
      <w:pPr>
        <w:pStyle w:val="Paragraphedeliste"/>
        <w:numPr>
          <w:ilvl w:val="1"/>
          <w:numId w:val="1"/>
        </w:numPr>
        <w:rPr>
          <w:rFonts w:ascii="Trebuchet MS" w:hAnsi="Trebuchet MS"/>
          <w:color w:val="2F5496" w:themeColor="accent1" w:themeShade="BF"/>
        </w:rPr>
      </w:pPr>
      <w:r w:rsidRPr="00A535A4">
        <w:rPr>
          <w:rFonts w:ascii="Trebuchet MS" w:hAnsi="Trebuchet MS"/>
          <w:color w:val="2F5496" w:themeColor="accent1" w:themeShade="BF"/>
        </w:rPr>
        <w:t>La chimie « bleue »</w:t>
      </w:r>
    </w:p>
    <w:p w:rsidR="003B6219" w:rsidRPr="00A535A4" w:rsidRDefault="00000000">
      <w:pPr>
        <w:pStyle w:val="Paragraphedeliste"/>
        <w:numPr>
          <w:ilvl w:val="2"/>
          <w:numId w:val="1"/>
        </w:numPr>
        <w:rPr>
          <w:rFonts w:ascii="Trebuchet MS" w:hAnsi="Trebuchet MS"/>
          <w:color w:val="2F5496" w:themeColor="accent1" w:themeShade="BF"/>
        </w:rPr>
      </w:pPr>
      <w:r w:rsidRPr="00A535A4">
        <w:rPr>
          <w:rFonts w:ascii="Trebuchet MS" w:hAnsi="Trebuchet MS"/>
          <w:color w:val="2F5496" w:themeColor="accent1" w:themeShade="BF"/>
        </w:rPr>
        <w:t>Exemples originaux (biomatériaux, valorisation de co-produits…)</w:t>
      </w:r>
    </w:p>
    <w:p w:rsidR="003B6219" w:rsidRPr="00A535A4" w:rsidRDefault="00000000">
      <w:pPr>
        <w:pStyle w:val="Paragraphedeliste"/>
        <w:numPr>
          <w:ilvl w:val="1"/>
          <w:numId w:val="1"/>
        </w:numPr>
        <w:rPr>
          <w:rFonts w:ascii="Trebuchet MS" w:hAnsi="Trebuchet MS"/>
          <w:color w:val="2F5496" w:themeColor="accent1" w:themeShade="BF"/>
        </w:rPr>
      </w:pPr>
      <w:r w:rsidRPr="00A535A4">
        <w:rPr>
          <w:rFonts w:ascii="Trebuchet MS" w:hAnsi="Trebuchet MS"/>
          <w:color w:val="2F5496" w:themeColor="accent1" w:themeShade="BF"/>
        </w:rPr>
        <w:t>Le défi alimentaire</w:t>
      </w:r>
    </w:p>
    <w:p w:rsidR="003B6219" w:rsidRPr="00A535A4" w:rsidRDefault="00000000">
      <w:pPr>
        <w:pStyle w:val="Paragraphedeliste"/>
        <w:numPr>
          <w:ilvl w:val="2"/>
          <w:numId w:val="1"/>
        </w:numPr>
        <w:rPr>
          <w:rFonts w:ascii="Trebuchet MS" w:hAnsi="Trebuchet MS"/>
          <w:color w:val="2F5496" w:themeColor="accent1" w:themeShade="BF"/>
        </w:rPr>
      </w:pPr>
      <w:r w:rsidRPr="00A535A4">
        <w:rPr>
          <w:rFonts w:ascii="Trebuchet MS" w:hAnsi="Trebuchet MS"/>
          <w:color w:val="2F5496" w:themeColor="accent1" w:themeShade="BF"/>
        </w:rPr>
        <w:t>Situation mondiale pêche-aquaculture (tendances…) – européenne et française…</w:t>
      </w:r>
    </w:p>
    <w:p w:rsidR="003B6219" w:rsidRPr="00A535A4" w:rsidRDefault="00000000">
      <w:pPr>
        <w:pStyle w:val="Paragraphedeliste"/>
        <w:numPr>
          <w:ilvl w:val="2"/>
          <w:numId w:val="1"/>
        </w:numPr>
        <w:rPr>
          <w:rFonts w:ascii="Trebuchet MS" w:hAnsi="Trebuchet MS"/>
          <w:color w:val="2F5496" w:themeColor="accent1" w:themeShade="BF"/>
        </w:rPr>
      </w:pPr>
      <w:r w:rsidRPr="00A535A4">
        <w:rPr>
          <w:rFonts w:ascii="Trebuchet MS" w:hAnsi="Trebuchet MS"/>
          <w:color w:val="2F5496" w:themeColor="accent1" w:themeShade="BF"/>
        </w:rPr>
        <w:t>Exemples d’exploitation durable et non durables – les enjeux</w:t>
      </w:r>
    </w:p>
    <w:p w:rsidR="003B6219" w:rsidRPr="00A535A4" w:rsidRDefault="00000000">
      <w:pPr>
        <w:pStyle w:val="Paragraphedeliste"/>
        <w:numPr>
          <w:ilvl w:val="1"/>
          <w:numId w:val="1"/>
        </w:numPr>
        <w:rPr>
          <w:rFonts w:ascii="Trebuchet MS" w:hAnsi="Trebuchet MS"/>
          <w:color w:val="2F5496" w:themeColor="accent1" w:themeShade="BF"/>
        </w:rPr>
      </w:pPr>
      <w:r w:rsidRPr="00A535A4">
        <w:rPr>
          <w:rFonts w:ascii="Trebuchet MS" w:hAnsi="Trebuchet MS"/>
          <w:color w:val="2F5496" w:themeColor="accent1" w:themeShade="BF"/>
        </w:rPr>
        <w:t xml:space="preserve">La défi « santé » </w:t>
      </w:r>
    </w:p>
    <w:p w:rsidR="003B6219" w:rsidRPr="00A535A4" w:rsidRDefault="00000000">
      <w:pPr>
        <w:pStyle w:val="Paragraphedeliste"/>
        <w:numPr>
          <w:ilvl w:val="2"/>
          <w:numId w:val="1"/>
        </w:numPr>
        <w:rPr>
          <w:rFonts w:ascii="Trebuchet MS" w:hAnsi="Trebuchet MS"/>
          <w:color w:val="2F5496" w:themeColor="accent1" w:themeShade="BF"/>
        </w:rPr>
      </w:pPr>
      <w:r w:rsidRPr="00A535A4">
        <w:rPr>
          <w:rFonts w:ascii="Trebuchet MS" w:hAnsi="Trebuchet MS"/>
          <w:color w:val="2F5496" w:themeColor="accent1" w:themeShade="BF"/>
        </w:rPr>
        <w:t xml:space="preserve">Exemples de médicaments d’origine marine déjà utilisés couramment </w:t>
      </w:r>
    </w:p>
    <w:p w:rsidR="003B6219" w:rsidRPr="00A535A4" w:rsidRDefault="00000000">
      <w:pPr>
        <w:pStyle w:val="Paragraphedeliste"/>
        <w:numPr>
          <w:ilvl w:val="2"/>
          <w:numId w:val="1"/>
        </w:numPr>
        <w:rPr>
          <w:rFonts w:ascii="Trebuchet MS" w:hAnsi="Trebuchet MS"/>
          <w:color w:val="2F5496" w:themeColor="accent1" w:themeShade="BF"/>
        </w:rPr>
      </w:pPr>
      <w:r w:rsidRPr="00A535A4">
        <w:rPr>
          <w:rFonts w:ascii="Trebuchet MS" w:hAnsi="Trebuchet MS"/>
          <w:color w:val="2F5496" w:themeColor="accent1" w:themeShade="BF"/>
        </w:rPr>
        <w:t>Exemples de molécules marines en cours de tests</w:t>
      </w:r>
    </w:p>
    <w:p w:rsidR="003B6219" w:rsidRPr="00A535A4" w:rsidRDefault="00000000">
      <w:pPr>
        <w:pStyle w:val="Paragraphedeliste"/>
        <w:numPr>
          <w:ilvl w:val="2"/>
          <w:numId w:val="1"/>
        </w:numPr>
        <w:rPr>
          <w:rFonts w:ascii="Trebuchet MS" w:hAnsi="Trebuchet MS"/>
          <w:color w:val="2F5496" w:themeColor="accent1" w:themeShade="BF"/>
        </w:rPr>
      </w:pPr>
      <w:r w:rsidRPr="00A535A4">
        <w:rPr>
          <w:rFonts w:ascii="Trebuchet MS" w:hAnsi="Trebuchet MS"/>
          <w:color w:val="2F5496" w:themeColor="accent1" w:themeShade="BF"/>
        </w:rPr>
        <w:t xml:space="preserve">Exemples de biotechnologies marines en cours de développement (nutraceutique, </w:t>
      </w:r>
      <w:proofErr w:type="spellStart"/>
      <w:proofErr w:type="gramStart"/>
      <w:r w:rsidRPr="00A535A4">
        <w:rPr>
          <w:rFonts w:ascii="Trebuchet MS" w:hAnsi="Trebuchet MS"/>
          <w:color w:val="2F5496" w:themeColor="accent1" w:themeShade="BF"/>
        </w:rPr>
        <w:t>cosméceutique</w:t>
      </w:r>
      <w:proofErr w:type="spellEnd"/>
      <w:r w:rsidRPr="00A535A4">
        <w:rPr>
          <w:rFonts w:ascii="Trebuchet MS" w:hAnsi="Trebuchet MS"/>
          <w:color w:val="2F5496" w:themeColor="accent1" w:themeShade="BF"/>
        </w:rPr>
        <w:t>….</w:t>
      </w:r>
      <w:proofErr w:type="gramEnd"/>
      <w:r w:rsidRPr="00A535A4">
        <w:rPr>
          <w:rFonts w:ascii="Trebuchet MS" w:hAnsi="Trebuchet MS"/>
          <w:color w:val="2F5496" w:themeColor="accent1" w:themeShade="BF"/>
        </w:rPr>
        <w:t>)</w:t>
      </w:r>
    </w:p>
    <w:p w:rsidR="003B6219" w:rsidRPr="00A535A4" w:rsidRDefault="003B6219">
      <w:pPr>
        <w:pStyle w:val="Paragraphedeliste"/>
        <w:ind w:left="2160"/>
        <w:rPr>
          <w:rFonts w:ascii="Trebuchet MS" w:hAnsi="Trebuchet MS"/>
          <w:color w:val="2F5496" w:themeColor="accent1" w:themeShade="BF"/>
        </w:rPr>
      </w:pPr>
    </w:p>
    <w:p w:rsidR="003B6219" w:rsidRPr="00A535A4" w:rsidRDefault="00000000">
      <w:pPr>
        <w:pStyle w:val="Paragraphedeliste"/>
        <w:numPr>
          <w:ilvl w:val="0"/>
          <w:numId w:val="1"/>
        </w:numPr>
        <w:rPr>
          <w:rFonts w:ascii="Trebuchet MS" w:hAnsi="Trebuchet MS"/>
          <w:color w:val="2F5496" w:themeColor="accent1" w:themeShade="BF"/>
        </w:rPr>
      </w:pPr>
      <w:r w:rsidRPr="00A535A4">
        <w:rPr>
          <w:rFonts w:ascii="Trebuchet MS" w:hAnsi="Trebuchet MS"/>
          <w:color w:val="2F5496" w:themeColor="accent1" w:themeShade="BF"/>
        </w:rPr>
        <w:t>Les perspectives (dynamisantes !)</w:t>
      </w:r>
    </w:p>
    <w:p w:rsidR="003B6219" w:rsidRPr="00A535A4" w:rsidRDefault="00000000">
      <w:pPr>
        <w:pStyle w:val="Paragraphedeliste"/>
        <w:numPr>
          <w:ilvl w:val="1"/>
          <w:numId w:val="1"/>
        </w:numPr>
        <w:rPr>
          <w:rFonts w:ascii="Trebuchet MS" w:hAnsi="Trebuchet MS"/>
          <w:color w:val="2F5496" w:themeColor="accent1" w:themeShade="BF"/>
        </w:rPr>
      </w:pPr>
      <w:r w:rsidRPr="00A535A4">
        <w:rPr>
          <w:rFonts w:ascii="Trebuchet MS" w:hAnsi="Trebuchet MS"/>
          <w:color w:val="2F5496" w:themeColor="accent1" w:themeShade="BF"/>
        </w:rPr>
        <w:t>Un focus sur les microalgues qui présentent un intérêt pour l’ensemble des thématiques précédentes ….</w:t>
      </w:r>
    </w:p>
    <w:p w:rsidR="003B6219" w:rsidRPr="00A535A4" w:rsidRDefault="00000000">
      <w:pPr>
        <w:pStyle w:val="Paragraphedeliste"/>
        <w:numPr>
          <w:ilvl w:val="1"/>
          <w:numId w:val="1"/>
        </w:numPr>
        <w:rPr>
          <w:rFonts w:ascii="Trebuchet MS" w:hAnsi="Trebuchet MS"/>
          <w:color w:val="2F5496" w:themeColor="accent1" w:themeShade="BF"/>
        </w:rPr>
      </w:pPr>
      <w:r w:rsidRPr="00A535A4">
        <w:rPr>
          <w:rFonts w:ascii="Trebuchet MS" w:hAnsi="Trebuchet MS"/>
          <w:color w:val="2F5496" w:themeColor="accent1" w:themeShade="BF"/>
        </w:rPr>
        <w:t>Nécessite d’équilibrer les questions de conservation et d’exploitation durable des ressources marines</w:t>
      </w:r>
    </w:p>
    <w:p w:rsidR="003B6219" w:rsidRDefault="00000000" w:rsidP="00EC5A80">
      <w:pPr>
        <w:pStyle w:val="Paragraphedeliste"/>
        <w:numPr>
          <w:ilvl w:val="2"/>
          <w:numId w:val="1"/>
        </w:numPr>
        <w:rPr>
          <w:rFonts w:ascii="Trebuchet MS" w:hAnsi="Trebuchet MS"/>
          <w:color w:val="2F5496" w:themeColor="accent1" w:themeShade="BF"/>
        </w:rPr>
      </w:pPr>
      <w:r w:rsidRPr="00A535A4">
        <w:rPr>
          <w:rFonts w:ascii="Trebuchet MS" w:hAnsi="Trebuchet MS"/>
          <w:color w:val="2F5496" w:themeColor="accent1" w:themeShade="BF"/>
        </w:rPr>
        <w:t>Exemple de l’exploitation potentielle de grands fonds marins (exemple</w:t>
      </w:r>
      <w:r w:rsidR="00A535A4" w:rsidRPr="00A535A4">
        <w:rPr>
          <w:rFonts w:ascii="Trebuchet MS" w:hAnsi="Trebuchet MS"/>
          <w:color w:val="2F5496" w:themeColor="accent1" w:themeShade="BF"/>
        </w:rPr>
        <w:t>)</w:t>
      </w:r>
    </w:p>
    <w:p w:rsidR="00A535A4" w:rsidRPr="00A535A4" w:rsidRDefault="00A535A4" w:rsidP="00A535A4">
      <w:pPr>
        <w:pStyle w:val="Paragraphedeliste"/>
        <w:numPr>
          <w:ilvl w:val="0"/>
          <w:numId w:val="1"/>
        </w:numPr>
        <w:rPr>
          <w:rFonts w:ascii="Trebuchet MS" w:hAnsi="Trebuchet MS"/>
          <w:color w:val="2F5496" w:themeColor="accent1" w:themeShade="BF"/>
        </w:rPr>
      </w:pPr>
      <w:r>
        <w:rPr>
          <w:rFonts w:ascii="Trebuchet MS" w:hAnsi="Trebuchet MS"/>
          <w:color w:val="2F5496" w:themeColor="accent1" w:themeShade="BF"/>
        </w:rPr>
        <w:t>CONCLUSION</w:t>
      </w:r>
    </w:p>
    <w:sectPr w:rsidR="00A535A4" w:rsidRPr="00A535A4">
      <w:footerReference w:type="default" r:id="rId7"/>
      <w:pgSz w:w="11906" w:h="16838"/>
      <w:pgMar w:top="1417" w:right="1417" w:bottom="1417" w:left="1417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550FC" w:rsidRDefault="00F550FC">
      <w:pPr>
        <w:spacing w:after="0" w:line="240" w:lineRule="auto"/>
      </w:pPr>
      <w:r>
        <w:separator/>
      </w:r>
    </w:p>
  </w:endnote>
  <w:endnote w:type="continuationSeparator" w:id="0">
    <w:p w:rsidR="00F550FC" w:rsidRDefault="00F55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01"/>
    <w:family w:val="auto"/>
    <w:pitch w:val="default"/>
  </w:font>
  <w:font w:name="Calibri">
    <w:panose1 w:val="020F0502020204030204"/>
    <w:charset w:val="0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27790109"/>
      <w:docPartObj>
        <w:docPartGallery w:val="Page Numbers (Bottom of Page)"/>
        <w:docPartUnique/>
      </w:docPartObj>
    </w:sdtPr>
    <w:sdtContent>
      <w:p w:rsidR="003B6219" w:rsidRDefault="00000000">
        <w:pPr>
          <w:pStyle w:val="Pieddepag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3B6219" w:rsidRDefault="003B62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550FC" w:rsidRDefault="00F550FC">
      <w:pPr>
        <w:spacing w:after="0" w:line="240" w:lineRule="auto"/>
      </w:pPr>
      <w:r>
        <w:separator/>
      </w:r>
    </w:p>
  </w:footnote>
  <w:footnote w:type="continuationSeparator" w:id="0">
    <w:p w:rsidR="00F550FC" w:rsidRDefault="00F55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748DF"/>
    <w:multiLevelType w:val="multilevel"/>
    <w:tmpl w:val="CAAA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4735279"/>
    <w:multiLevelType w:val="multilevel"/>
    <w:tmpl w:val="458A3B5C"/>
    <w:lvl w:ilvl="0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224"/>
        </w:tabs>
        <w:ind w:left="1224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584"/>
        </w:tabs>
        <w:ind w:left="1584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944"/>
        </w:tabs>
        <w:ind w:left="1944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304"/>
        </w:tabs>
        <w:ind w:left="2304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664"/>
        </w:tabs>
        <w:ind w:left="2664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024"/>
        </w:tabs>
        <w:ind w:left="3024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384"/>
        </w:tabs>
        <w:ind w:left="3384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744"/>
        </w:tabs>
        <w:ind w:left="3744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FB22B63"/>
    <w:multiLevelType w:val="multilevel"/>
    <w:tmpl w:val="6F360E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0F9390C"/>
    <w:multiLevelType w:val="multilevel"/>
    <w:tmpl w:val="75F6C6E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47344636">
    <w:abstractNumId w:val="3"/>
  </w:num>
  <w:num w:numId="2" w16cid:durableId="1470902078">
    <w:abstractNumId w:val="1"/>
  </w:num>
  <w:num w:numId="3" w16cid:durableId="368074634">
    <w:abstractNumId w:val="0"/>
  </w:num>
  <w:num w:numId="4" w16cid:durableId="239827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19"/>
    <w:rsid w:val="003B6219"/>
    <w:rsid w:val="003F4D9B"/>
    <w:rsid w:val="00A535A4"/>
    <w:rsid w:val="00EC5A80"/>
    <w:rsid w:val="00F5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AF3F1E"/>
  <w15:docId w15:val="{46E6F2F5-DB71-9A45-87D6-58A5B77D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qFormat/>
    <w:rsid w:val="00D366C1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D366C1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D366C1"/>
    <w:rPr>
      <w:b/>
      <w:bCs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qFormat/>
    <w:rsid w:val="00D366C1"/>
  </w:style>
  <w:style w:type="character" w:customStyle="1" w:styleId="PieddepageCar">
    <w:name w:val="Pied de page Car"/>
    <w:basedOn w:val="Policepardfaut"/>
    <w:link w:val="Pieddepage"/>
    <w:uiPriority w:val="99"/>
    <w:qFormat/>
    <w:rsid w:val="00D366C1"/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  <w:lang/>
    </w:rPr>
  </w:style>
  <w:style w:type="paragraph" w:styleId="Paragraphedeliste">
    <w:name w:val="List Paragraph"/>
    <w:basedOn w:val="Normal"/>
    <w:uiPriority w:val="34"/>
    <w:qFormat/>
    <w:rsid w:val="00DE7A29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D366C1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D366C1"/>
    <w:rPr>
      <w:b/>
      <w:bCs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D366C1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D366C1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GOULLETQUER, Ifremer Nantes PDG-DCA,PDG</dc:creator>
  <dc:description/>
  <cp:lastModifiedBy>Microsoft Office User</cp:lastModifiedBy>
  <cp:revision>9</cp:revision>
  <dcterms:created xsi:type="dcterms:W3CDTF">2026-01-20T16:07:00Z</dcterms:created>
  <dcterms:modified xsi:type="dcterms:W3CDTF">2026-03-26T18:11:00Z</dcterms:modified>
  <dc:language>fr-FR</dc:language>
</cp:coreProperties>
</file>